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D0D1BBD" w:rsidR="00E752B4" w:rsidRPr="0037259D"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2641173A" w:rsidR="00CC0B67" w:rsidRPr="00512804" w:rsidRDefault="00CC0B67" w:rsidP="00D453ED">
            <w:pPr>
              <w:pStyle w:val="HeadingSoftwareTitle"/>
              <w:widowControl w:val="0"/>
              <w:pBdr>
                <w:bottom w:val="none" w:sz="0" w:space="0" w:color="auto"/>
              </w:pBdr>
              <w:rPr>
                <w:b w:val="0"/>
                <w:bCs w:val="0"/>
              </w:rPr>
            </w:pPr>
            <w:r>
              <w:t>Microsoft</w:t>
            </w:r>
            <w:r w:rsidR="00D453ED">
              <w:rPr>
                <w:rStyle w:val="FootnoteReference"/>
              </w:rPr>
              <w:footnoteReference w:id="1"/>
            </w:r>
            <w:r w:rsidRPr="008E28A7">
              <w:rPr>
                <w:color w:val="FFFFFF"/>
              </w:rPr>
              <w:t xml:space="preserve"> SQL Server 2016 Enterprise Server/CAL Edition </w:t>
            </w:r>
            <w:r>
              <w:t xml:space="preserve">(Runtime) </w:t>
            </w:r>
            <w:r>
              <w:rPr>
                <w:u w:val="single"/>
              </w:rPr>
              <w:t>     </w:t>
            </w:r>
            <w:r w:rsidR="00D453ED">
              <w:rPr>
                <w:rStyle w:val="FootnoteReference"/>
                <w:u w:val="single"/>
              </w:rPr>
              <w:footnoteReference w:id="2"/>
            </w:r>
            <w:r>
              <w:rPr>
                <w:u w:val="single"/>
              </w:rPr>
              <w:t xml:space="preserve"> </w:t>
            </w:r>
          </w:p>
        </w:tc>
      </w:tr>
      <w:tr w:rsidR="00E752B4" w:rsidRPr="00512804" w14:paraId="60A8C1BB" w14:textId="77777777" w:rsidTr="00E9665C">
        <w:trPr>
          <w:trHeight w:val="66"/>
        </w:trPr>
        <w:tc>
          <w:tcPr>
            <w:tcW w:w="0" w:type="auto"/>
          </w:tcPr>
          <w:p w14:paraId="629747C2" w14:textId="77777777" w:rsidR="00E752B4" w:rsidRPr="00EB6EC2" w:rsidRDefault="00E752B4" w:rsidP="007A5B4E">
            <w:pPr>
              <w:spacing w:before="0" w:after="0"/>
              <w:rPr>
                <w:sz w:val="2"/>
                <w:szCs w:val="2"/>
              </w:rPr>
            </w:pPr>
          </w:p>
        </w:tc>
      </w:tr>
      <w:tr w:rsidR="00E752B4" w:rsidRPr="00512804" w14:paraId="2FC87F1E" w14:textId="77777777" w:rsidTr="00E9665C">
        <w:trPr>
          <w:trHeight w:val="2196"/>
        </w:trPr>
        <w:tc>
          <w:tcPr>
            <w:tcW w:w="0" w:type="auto"/>
            <w:vAlign w:val="center"/>
          </w:tcPr>
          <w:p w14:paraId="451CFE1F" w14:textId="7436335F" w:rsidR="00E752B4" w:rsidRPr="0037259D" w:rsidRDefault="00E752B4" w:rsidP="004D5D6D">
            <w:r>
              <w:rPr>
                <w:b/>
                <w:sz w:val="20"/>
                <w:szCs w:val="20"/>
              </w:rPr>
              <w:t xml:space="preserve">Licenze Server: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bookmarkStart w:id="0" w:name="_GoBack"/>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bookmarkEnd w:id="0"/>
            <w:r w:rsidRPr="00D453ED">
              <w:rPr>
                <w:sz w:val="20"/>
                <w:szCs w:val="20"/>
              </w:rPr>
              <w:fldChar w:fldCharType="end"/>
            </w:r>
            <w:r w:rsidR="00D453ED" w:rsidRPr="00442EE7">
              <w:rPr>
                <w:rStyle w:val="FootnoteReference"/>
                <w:b/>
                <w:sz w:val="20"/>
                <w:szCs w:val="20"/>
              </w:rPr>
              <w:footnoteReference w:id="3"/>
            </w:r>
          </w:p>
          <w:p w14:paraId="044DC747" w14:textId="449775CF" w:rsidR="00E752B4" w:rsidRPr="0037259D" w:rsidRDefault="00E752B4" w:rsidP="004D5D6D">
            <w:r>
              <w:rPr>
                <w:b/>
                <w:sz w:val="20"/>
                <w:szCs w:val="20"/>
              </w:rPr>
              <w:t xml:space="preserve">User CAL (Licenza di accesso da parte dell’utente):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194CFC">
              <w:rPr>
                <w:rStyle w:val="FootnoteReference"/>
                <w:b/>
                <w:sz w:val="20"/>
                <w:szCs w:val="20"/>
              </w:rPr>
              <w:footnoteReference w:id="4"/>
            </w:r>
          </w:p>
          <w:p w14:paraId="36E2A45E" w14:textId="0A6EE0BE" w:rsidR="00E752B4" w:rsidRPr="00512804" w:rsidRDefault="00E752B4" w:rsidP="00D453ED">
            <w:pPr>
              <w:rPr>
                <w:b/>
                <w:sz w:val="20"/>
                <w:szCs w:val="20"/>
                <w:lang w:val="fr-FR"/>
              </w:rPr>
            </w:pPr>
            <w:r>
              <w:rPr>
                <w:b/>
                <w:sz w:val="20"/>
                <w:szCs w:val="20"/>
              </w:rPr>
              <w:t xml:space="preserve">Licenza CAL per dispositivo: </w:t>
            </w:r>
            <w:r w:rsidRPr="00D453ED">
              <w:rPr>
                <w:b/>
                <w:sz w:val="20"/>
                <w:szCs w:val="20"/>
                <w:u w:val="single"/>
              </w:rPr>
              <w:fldChar w:fldCharType="begin">
                <w:ffData>
                  <w:name w:val=""/>
                  <w:enabled/>
                  <w:calcOnExit w:val="0"/>
                  <w:textInput/>
                </w:ffData>
              </w:fldChar>
            </w:r>
            <w:r w:rsidRPr="00D453ED">
              <w:rPr>
                <w:b/>
                <w:sz w:val="20"/>
                <w:szCs w:val="20"/>
                <w:u w:val="single"/>
              </w:rPr>
              <w:instrText xml:space="preserve"> FORMTEXT </w:instrText>
            </w:r>
            <w:r w:rsidRPr="00D453ED">
              <w:rPr>
                <w:b/>
                <w:sz w:val="20"/>
                <w:szCs w:val="20"/>
                <w:u w:val="single"/>
              </w:rPr>
            </w:r>
            <w:r w:rsidRPr="00D453ED">
              <w:rPr>
                <w:b/>
                <w:sz w:val="20"/>
                <w:szCs w:val="20"/>
                <w:u w:val="single"/>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442EE7">
              <w:rPr>
                <w:rStyle w:val="FootnoteReference"/>
                <w:b/>
                <w:sz w:val="20"/>
                <w:szCs w:val="20"/>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37259D"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37259D"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37259D"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37259D"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7A65FA" w:rsidRDefault="00761033" w:rsidP="00217F3D">
      <w:pPr>
        <w:pStyle w:val="PreambleBorderAbove"/>
        <w:rPr>
          <w:spacing w:val="-2"/>
        </w:rPr>
      </w:pPr>
      <w:r w:rsidRPr="007A65FA">
        <w:rPr>
          <w:rFonts w:eastAsia="SimSun"/>
          <w:color w:val="000000"/>
          <w:spacing w:val="-2"/>
          <w:sz w:val="20"/>
          <w:szCs w:val="20"/>
        </w:rPr>
        <w:t>COMUNICAZIONE IMPORTANTE</w:t>
      </w:r>
      <w:r w:rsidRPr="007A65FA">
        <w:rPr>
          <w:rFonts w:eastAsia="SimSun"/>
          <w:spacing w:val="-2"/>
          <w:sz w:val="20"/>
          <w:szCs w:val="20"/>
        </w:rPr>
        <w:t xml:space="preserve">: AGGIORNAMENTI AUTOMATICI A VERSIONI PRECEDENTI DI SQL SERVER. </w:t>
      </w:r>
      <w:r w:rsidRPr="007A65FA">
        <w:rPr>
          <w:rFonts w:eastAsia="SimSun"/>
          <w:b w:val="0"/>
          <w:spacing w:val="-2"/>
          <w:sz w:val="20"/>
          <w:szCs w:val="20"/>
        </w:rPr>
        <w:t xml:space="preserve">Qualora il software sia installato su server o dispositivi che eseguono edizioni supportate di SQL Server precedenti a SQL Server 2016 (o loro componenti), il software eseguirà l’aggiornamento </w:t>
      </w:r>
      <w:r w:rsidRPr="007A65FA">
        <w:rPr>
          <w:rFonts w:eastAsia="SimSun"/>
          <w:b w:val="0"/>
          <w:spacing w:val="-2"/>
          <w:sz w:val="20"/>
          <w:szCs w:val="20"/>
        </w:rPr>
        <w:lastRenderedPageBreak/>
        <w:t>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0A666C" w:rsidRDefault="003C4C6B" w:rsidP="003B25DD">
      <w:pPr>
        <w:rPr>
          <w:sz w:val="20"/>
          <w:szCs w:val="20"/>
        </w:rPr>
      </w:pPr>
      <w:r w:rsidRPr="000A666C">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0A666C">
          <w:rPr>
            <w:rStyle w:val="Hyperlink"/>
            <w:rFonts w:cs="Tahoma"/>
            <w:sz w:val="20"/>
            <w:szCs w:val="20"/>
          </w:rPr>
          <w:t>http://go.microsoft.com/fwlink/?LinkID=733886</w:t>
        </w:r>
      </w:hyperlink>
      <w:r w:rsidRPr="000A666C">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37259D"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37259D"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37259D"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37259D"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37259D"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37259D"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37259D"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37259D"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2D3D43" w:rsidRDefault="00A679D4" w:rsidP="00A679D4">
      <w:pPr>
        <w:pStyle w:val="Heading2"/>
        <w:numPr>
          <w:ilvl w:val="0"/>
          <w:numId w:val="30"/>
        </w:numPr>
        <w:tabs>
          <w:tab w:val="left" w:pos="1440"/>
        </w:tabs>
        <w:ind w:left="1440"/>
        <w:rPr>
          <w:spacing w:val="-2"/>
        </w:rPr>
      </w:pPr>
      <w:r w:rsidRPr="002D3D43">
        <w:rPr>
          <w:spacing w:val="-2"/>
          <w:sz w:val="20"/>
          <w:szCs w:val="20"/>
        </w:rPr>
        <w:t>Cessione di Licenze Aggiuntive.</w:t>
      </w:r>
      <w:r w:rsidRPr="002D3D43">
        <w:rPr>
          <w:b w:val="0"/>
          <w:spacing w:val="-2"/>
          <w:sz w:val="20"/>
          <w:szCs w:val="20"/>
        </w:rPr>
        <w:t xml:space="preserve"> </w:t>
      </w:r>
      <w:r w:rsidRPr="002D3D43">
        <w:rPr>
          <w:b w:val="0"/>
          <w:color w:val="000000"/>
          <w:spacing w:val="-2"/>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8E1DF4" w:rsidRDefault="00A679D4" w:rsidP="00A679D4">
      <w:pPr>
        <w:pStyle w:val="Heading1"/>
        <w:widowControl w:val="0"/>
        <w:numPr>
          <w:ilvl w:val="1"/>
          <w:numId w:val="26"/>
        </w:numPr>
        <w:tabs>
          <w:tab w:val="left" w:pos="1080"/>
        </w:tabs>
        <w:ind w:left="1080"/>
        <w:rPr>
          <w:spacing w:val="-2"/>
        </w:rPr>
      </w:pPr>
      <w:r w:rsidRPr="008E1DF4">
        <w:rPr>
          <w:rFonts w:eastAsia="SimSun"/>
          <w:spacing w:val="-2"/>
          <w:sz w:val="20"/>
          <w:szCs w:val="20"/>
        </w:rPr>
        <w:t>Esecuzione di Istanze del Software Server</w:t>
      </w:r>
      <w:r w:rsidRPr="008E1DF4">
        <w:rPr>
          <w:spacing w:val="-2"/>
          <w:sz w:val="20"/>
        </w:rPr>
        <w:t>.</w:t>
      </w:r>
      <w:r w:rsidRPr="008E1DF4">
        <w:rPr>
          <w:b w:val="0"/>
          <w:spacing w:val="-2"/>
          <w:sz w:val="20"/>
        </w:rPr>
        <w:t xml:space="preserve"> </w:t>
      </w:r>
      <w:r w:rsidRPr="008E1DF4">
        <w:rPr>
          <w:rFonts w:eastAsia="SimSun"/>
          <w:b w:val="0"/>
          <w:spacing w:val="-2"/>
          <w:sz w:val="20"/>
          <w:szCs w:val="20"/>
        </w:rPr>
        <w:t>Una volta ceduta la licenza al server, il licenziatario</w:t>
      </w:r>
      <w:r w:rsidRPr="008E1DF4">
        <w:rPr>
          <w:rFonts w:eastAsia="SimSun"/>
          <w:b w:val="0"/>
          <w:bCs w:val="0"/>
          <w:spacing w:val="-2"/>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F60C53" w:rsidRDefault="00291661" w:rsidP="00291661">
      <w:pPr>
        <w:pStyle w:val="Heading2"/>
        <w:ind w:left="1077" w:firstLine="3"/>
        <w:rPr>
          <w:spacing w:val="-2"/>
        </w:rPr>
      </w:pPr>
      <w:r w:rsidRPr="00F60C53">
        <w:rPr>
          <w:b w:val="0"/>
          <w:spacing w:val="-2"/>
          <w:sz w:val="20"/>
          <w:szCs w:val="20"/>
        </w:rPr>
        <w:lastRenderedPageBreak/>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BA367D" w:rsidRDefault="00761033" w:rsidP="00FE7293">
      <w:pPr>
        <w:pStyle w:val="Heading1"/>
        <w:widowControl w:val="0"/>
        <w:numPr>
          <w:ilvl w:val="1"/>
          <w:numId w:val="26"/>
        </w:numPr>
        <w:tabs>
          <w:tab w:val="left" w:pos="1080"/>
        </w:tabs>
        <w:ind w:left="1080"/>
        <w:rPr>
          <w:spacing w:val="-2"/>
        </w:rPr>
      </w:pPr>
      <w:r w:rsidRPr="00BA367D">
        <w:rPr>
          <w:rFonts w:eastAsia="SimSun"/>
          <w:bCs w:val="0"/>
          <w:spacing w:val="-2"/>
          <w:sz w:val="20"/>
          <w:szCs w:val="20"/>
        </w:rPr>
        <w:t>Creazione e Memorizzazione di Istanze sui Server o sui Supporti di Memorizzazione.</w:t>
      </w:r>
      <w:r w:rsidRPr="00BA367D">
        <w:rPr>
          <w:rFonts w:eastAsia="SimSun"/>
          <w:b w:val="0"/>
          <w:bCs w:val="0"/>
          <w:spacing w:val="-2"/>
          <w:sz w:val="20"/>
          <w:szCs w:val="20"/>
        </w:rPr>
        <w:t xml:space="preserve"> Per ogni licenza software acquistata, il licenziatario disporrà dei diritti aggiuntivi che seguono.</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sidRPr="00442EE7">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Tipi di CAL</w:t>
      </w:r>
      <w:r w:rsidRPr="00442EE7">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Riassegnazione di CAL</w:t>
      </w:r>
      <w:r w:rsidRPr="00442EE7">
        <w:rPr>
          <w:rFonts w:eastAsia="SimSun"/>
          <w:bCs w:val="0"/>
          <w:sz w:val="20"/>
          <w:szCs w:val="20"/>
        </w:rPr>
        <w:t>.</w:t>
      </w:r>
      <w:r>
        <w:rPr>
          <w:rFonts w:eastAsia="SimSun"/>
          <w:b w:val="0"/>
          <w:bCs w:val="0"/>
          <w:sz w:val="20"/>
          <w:szCs w:val="20"/>
        </w:rPr>
        <w:t xml:space="preserve"> Il licenziatario potrà:</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442EE7" w:rsidRDefault="00291661" w:rsidP="00FE7293">
      <w:pPr>
        <w:pStyle w:val="Heading1"/>
        <w:widowControl w:val="0"/>
        <w:numPr>
          <w:ilvl w:val="1"/>
          <w:numId w:val="27"/>
        </w:numPr>
        <w:tabs>
          <w:tab w:val="left" w:pos="1080"/>
        </w:tabs>
        <w:ind w:left="1080"/>
        <w:rPr>
          <w:spacing w:val="-2"/>
        </w:rPr>
      </w:pPr>
      <w:r w:rsidRPr="00442EE7">
        <w:rPr>
          <w:rFonts w:eastAsia="SimSun"/>
          <w:spacing w:val="-2"/>
          <w:sz w:val="20"/>
          <w:szCs w:val="20"/>
        </w:rPr>
        <w:t>Software</w:t>
      </w:r>
      <w:r w:rsidRPr="00442EE7">
        <w:rPr>
          <w:bCs w:val="0"/>
          <w:spacing w:val="-2"/>
          <w:sz w:val="20"/>
          <w:szCs w:val="20"/>
        </w:rPr>
        <w:t xml:space="preserve"> con Utilizzo Limitato del Runtime</w:t>
      </w:r>
      <w:r w:rsidRPr="00442EE7">
        <w:rPr>
          <w:spacing w:val="-2"/>
          <w:sz w:val="20"/>
          <w:szCs w:val="20"/>
        </w:rPr>
        <w:t>.</w:t>
      </w:r>
      <w:r w:rsidRPr="00442EE7">
        <w:rPr>
          <w:b w:val="0"/>
          <w:spacing w:val="-2"/>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37259D"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Elemento di Report Mappa di SQL Server Reporting Services.</w:t>
      </w:r>
      <w:r w:rsidRPr="0043743A">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sidRPr="0043743A">
          <w:rPr>
            <w:rStyle w:val="Hyperlink"/>
            <w:rFonts w:cs="Tahoma"/>
            <w:b w:val="0"/>
            <w:sz w:val="20"/>
            <w:szCs w:val="20"/>
          </w:rPr>
          <w:t>http://go.microsoft.com/?linkid=9710837</w:t>
        </w:r>
      </w:hyperlink>
      <w:r w:rsidRPr="0043743A">
        <w:rPr>
          <w:b w:val="0"/>
          <w:sz w:val="20"/>
          <w:szCs w:val="20"/>
        </w:rPr>
        <w:t xml:space="preserve"> </w:t>
      </w:r>
      <w:r w:rsidRPr="0043743A">
        <w:rPr>
          <w:rFonts w:eastAsia="SimSun"/>
          <w:b w:val="0"/>
          <w:sz w:val="20"/>
          <w:szCs w:val="20"/>
        </w:rPr>
        <w:t xml:space="preserve">e dall’Informativa sulla Privacy di Bing Maps disponibile all’indirizzo </w:t>
      </w:r>
      <w:hyperlink r:id="rId13" w:history="1">
        <w:r w:rsidRPr="0043743A">
          <w:rPr>
            <w:rStyle w:val="Hyperlink"/>
            <w:rFonts w:cs="Tahoma"/>
            <w:b w:val="0"/>
            <w:sz w:val="20"/>
            <w:szCs w:val="20"/>
          </w:rPr>
          <w:t>http://go.microsoft.com/fwlink/?LinkID=248686</w:t>
        </w:r>
      </w:hyperlink>
      <w:r w:rsidRPr="0043743A">
        <w:rPr>
          <w:b w:val="0"/>
          <w:sz w:val="20"/>
          <w:szCs w:val="20"/>
        </w:rPr>
        <w:t>.</w:t>
      </w:r>
    </w:p>
    <w:p w14:paraId="618A4D4F" w14:textId="0E669BF3"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 xml:space="preserve">Programmi Software Microsoft Inclusi. </w:t>
      </w:r>
      <w:r w:rsidRPr="0043743A">
        <w:rPr>
          <w:b w:val="0"/>
          <w:sz w:val="20"/>
          <w:szCs w:val="20"/>
        </w:rPr>
        <w:t xml:space="preserve">Il software include altri programmi Microsoft elencati all’indirizzo </w:t>
      </w:r>
      <w:hyperlink r:id="rId14" w:history="1">
        <w:r w:rsidRPr="0043743A">
          <w:rPr>
            <w:rStyle w:val="Hyperlink"/>
            <w:rFonts w:cs="Tahoma"/>
            <w:b w:val="0"/>
            <w:sz w:val="20"/>
            <w:szCs w:val="20"/>
          </w:rPr>
          <w:t>http://go.microsoft.com/fwlink/?LinkID=298186</w:t>
        </w:r>
      </w:hyperlink>
      <w:r w:rsidRPr="0043743A">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37259D" w:rsidRDefault="00761033" w:rsidP="00217F3D">
      <w:pPr>
        <w:pStyle w:val="Bullet2"/>
      </w:pPr>
      <w:r>
        <w:rPr>
          <w:rFonts w:eastAsia="SimSun"/>
          <w:sz w:val="20"/>
          <w:szCs w:val="20"/>
        </w:rPr>
        <w:t>aggirare le limitazioni tecniche presenti nel software;</w:t>
      </w:r>
    </w:p>
    <w:p w14:paraId="3AF513D8" w14:textId="630C8F19" w:rsidR="00761033" w:rsidRPr="0037259D"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37259D"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37259D"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37259D" w:rsidRDefault="00761033" w:rsidP="00217F3D">
      <w:pPr>
        <w:pStyle w:val="Bullet2"/>
      </w:pPr>
      <w:r>
        <w:rPr>
          <w:rFonts w:eastAsia="SimSun"/>
          <w:sz w:val="20"/>
          <w:szCs w:val="20"/>
        </w:rPr>
        <w:t>concedere il software in noleggio, locazione o prestito oppure</w:t>
      </w:r>
    </w:p>
    <w:p w14:paraId="45BB7630" w14:textId="1EAA0D9E" w:rsidR="00761033" w:rsidRPr="0037259D" w:rsidRDefault="00761033" w:rsidP="00217F3D">
      <w:pPr>
        <w:pStyle w:val="Bullet2"/>
      </w:pPr>
      <w:r>
        <w:rPr>
          <w:rFonts w:eastAsia="SimSun"/>
          <w:sz w:val="20"/>
          <w:szCs w:val="20"/>
        </w:rPr>
        <w:t>utilizzare il software per fornire hosting di servizi commerciali.</w:t>
      </w:r>
    </w:p>
    <w:p w14:paraId="43B1F7F6" w14:textId="6BB87247" w:rsidR="00761033" w:rsidRPr="0037259D"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37259D"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COPIA DI BACKUP. </w:t>
      </w:r>
      <w:r w:rsidRPr="00AA4CBA">
        <w:rPr>
          <w:rFonts w:eastAsia="SimSun"/>
          <w:b w:val="0"/>
          <w:sz w:val="20"/>
          <w:szCs w:val="20"/>
        </w:rPr>
        <w:t xml:space="preserve">Qualora il licenziatario abbia acquistato il software su disco o altro supporto di memorizzazione, </w:t>
      </w:r>
      <w:r w:rsidRPr="00AA4CBA">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DOCUMENTAZIONE. </w:t>
      </w:r>
      <w:r w:rsidRPr="00AA4CBA">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CAMPIONE DIMOSTRATIVO. VIETATA LA VENDITA (“Not for Resale” o “NFR”). </w:t>
      </w:r>
      <w:r w:rsidRPr="00AA4CBA">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SOFTWARE “EDIZIONE EDUCATION” (“Academic Edition” o “AE”). </w:t>
      </w:r>
      <w:r w:rsidRPr="00AA4CBA">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sidRPr="00AA4CBA">
          <w:rPr>
            <w:rStyle w:val="Hyperlink"/>
            <w:rFonts w:eastAsia="SimSun" w:cs="Tahoma"/>
            <w:b w:val="0"/>
            <w:bCs w:val="0"/>
            <w:sz w:val="20"/>
            <w:szCs w:val="20"/>
          </w:rPr>
          <w:t>www.microsoft.com/education</w:t>
        </w:r>
      </w:hyperlink>
      <w:r w:rsidRPr="00AA4CBA">
        <w:rPr>
          <w:rFonts w:eastAsia="SimSun"/>
          <w:b w:val="0"/>
          <w:bCs w:val="0"/>
          <w:sz w:val="20"/>
          <w:szCs w:val="20"/>
        </w:rPr>
        <w:t xml:space="preserve"> o contattare la consociata Microsoft del proprio Paese.</w:t>
      </w:r>
    </w:p>
    <w:p w14:paraId="4905A9A9" w14:textId="2F9F0DB6"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TRASFERIMENTO</w:t>
      </w:r>
      <w:r w:rsidRPr="00AA4CBA">
        <w:rPr>
          <w:rFonts w:eastAsia="SimSun"/>
          <w:bCs w:val="0"/>
          <w:sz w:val="20"/>
          <w:szCs w:val="20"/>
        </w:rPr>
        <w:t xml:space="preserve"> </w:t>
      </w:r>
      <w:r w:rsidRPr="00AA4CBA">
        <w:rPr>
          <w:rFonts w:eastAsia="SimSun"/>
          <w:sz w:val="20"/>
          <w:szCs w:val="20"/>
        </w:rPr>
        <w:t>A</w:t>
      </w:r>
      <w:r w:rsidRPr="00AA4CBA">
        <w:rPr>
          <w:rFonts w:eastAsia="SimSun"/>
          <w:bCs w:val="0"/>
          <w:sz w:val="20"/>
          <w:szCs w:val="20"/>
        </w:rPr>
        <w:t xml:space="preserve"> </w:t>
      </w:r>
      <w:r w:rsidRPr="00AA4CBA">
        <w:rPr>
          <w:rFonts w:eastAsia="SimSun"/>
          <w:sz w:val="20"/>
          <w:szCs w:val="20"/>
        </w:rPr>
        <w:t>TERZI.</w:t>
      </w:r>
      <w:r w:rsidRPr="00AA4CBA">
        <w:rPr>
          <w:rFonts w:eastAsia="SimSun"/>
          <w:b w:val="0"/>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23ABE432" w:rsidR="008A26E7" w:rsidRPr="00AA4CBA" w:rsidRDefault="008A26E7" w:rsidP="003B25DD">
      <w:pPr>
        <w:autoSpaceDE w:val="0"/>
        <w:autoSpaceDN w:val="0"/>
        <w:spacing w:before="0" w:after="200"/>
        <w:ind w:left="360"/>
        <w:rPr>
          <w:sz w:val="20"/>
          <w:szCs w:val="20"/>
        </w:rPr>
      </w:pPr>
      <w:r w:rsidRPr="00AA4CBA">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sidRPr="00AA4CBA">
          <w:rPr>
            <w:rStyle w:val="Hyperlink"/>
            <w:rFonts w:eastAsia="SimSun" w:cs="Tahoma"/>
            <w:sz w:val="20"/>
            <w:szCs w:val="20"/>
          </w:rPr>
          <w:t>aka.ms/transfer</w:t>
        </w:r>
      </w:hyperlink>
      <w:r w:rsidRPr="00AA4CBA">
        <w:rPr>
          <w:rFonts w:eastAsia="SimSun"/>
          <w:sz w:val="20"/>
          <w:szCs w:val="20"/>
        </w:rPr>
        <w:t>), in tal caso qualsiasi trasferimento del software a terzi e il diritto di utilizzarlo dovranno essere conformi alla legge applicabile.</w:t>
      </w:r>
    </w:p>
    <w:p w14:paraId="3C4BFFCE" w14:textId="575676EA"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RESTRIZIONI ALL’ESPORTAZIONE. </w:t>
      </w:r>
      <w:r w:rsidRPr="00AA4CBA">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sidRPr="00AA4CBA">
          <w:rPr>
            <w:rStyle w:val="Hyperlink"/>
            <w:rFonts w:cs="Tahoma"/>
            <w:b w:val="0"/>
            <w:sz w:val="20"/>
            <w:szCs w:val="20"/>
          </w:rPr>
          <w:t>www.microsoft.com/exporting</w:t>
        </w:r>
      </w:hyperlink>
      <w:r w:rsidRPr="00AA4CBA">
        <w:rPr>
          <w:rFonts w:eastAsia="SimSun"/>
          <w:b w:val="0"/>
          <w:bCs w:val="0"/>
          <w:sz w:val="20"/>
          <w:szCs w:val="20"/>
        </w:rPr>
        <w:t>.</w:t>
      </w:r>
    </w:p>
    <w:p w14:paraId="2CBC7CB5" w14:textId="6DE14E00"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INTERO ACCORDO. </w:t>
      </w:r>
      <w:r w:rsidRPr="00AA4CBA">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37259D"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EBD7E" w14:textId="77777777" w:rsidR="00EA1CD6" w:rsidRDefault="00EA1CD6" w:rsidP="00E752B4">
      <w:pPr>
        <w:spacing w:before="0" w:after="0"/>
      </w:pPr>
      <w:r>
        <w:separator/>
      </w:r>
    </w:p>
  </w:endnote>
  <w:endnote w:type="continuationSeparator" w:id="0">
    <w:p w14:paraId="707D8EA5" w14:textId="77777777" w:rsidR="00EA1CD6" w:rsidRDefault="00EA1CD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020F1" w14:textId="77777777" w:rsidR="00442EE7" w:rsidRPr="0053032D" w:rsidRDefault="00442EE7" w:rsidP="00442EE7">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E28A7">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E28A7">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A98E0" w14:textId="77777777" w:rsidR="00EA1CD6" w:rsidRDefault="00EA1CD6" w:rsidP="00E752B4">
      <w:pPr>
        <w:spacing w:before="0" w:after="0"/>
      </w:pPr>
      <w:r>
        <w:separator/>
      </w:r>
    </w:p>
  </w:footnote>
  <w:footnote w:type="continuationSeparator" w:id="0">
    <w:p w14:paraId="1DEFFF57" w14:textId="77777777" w:rsidR="00EA1CD6" w:rsidRDefault="00EA1CD6" w:rsidP="00E752B4">
      <w:pPr>
        <w:spacing w:before="0" w:after="0"/>
      </w:pPr>
      <w:r>
        <w:continuationSeparator/>
      </w:r>
    </w:p>
  </w:footnote>
  <w:footnote w:id="1">
    <w:p w14:paraId="3529EADC" w14:textId="56F2A9B9" w:rsidR="00D453ED" w:rsidRPr="00983DAD" w:rsidRDefault="00D453ED">
      <w:pPr>
        <w:pStyle w:val="FootnoteText"/>
        <w:rPr>
          <w:sz w:val="16"/>
          <w:szCs w:val="16"/>
        </w:rPr>
      </w:pPr>
      <w:r w:rsidRPr="00983DAD">
        <w:rPr>
          <w:rStyle w:val="FootnoteReference"/>
          <w:b/>
          <w:sz w:val="16"/>
          <w:szCs w:val="16"/>
        </w:rPr>
        <w:footnoteRef/>
      </w:r>
      <w:r w:rsidRPr="00983DAD">
        <w:rPr>
          <w:b/>
          <w:sz w:val="16"/>
          <w:szCs w:val="16"/>
        </w:rPr>
        <w:t xml:space="preserve"> LICENZIANTE:</w:t>
      </w:r>
      <w:r w:rsidRPr="00983DAD">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009EF966" w14:textId="60F41C0D"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Per il software concesso in licenza come “Edizione Education”, specificare il nome. Ad esempio: Microsoft SQL 2016, Academic Edition.</w:t>
      </w:r>
    </w:p>
  </w:footnote>
  <w:footnote w:id="3">
    <w:p w14:paraId="614DF962" w14:textId="67869FC5"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server concesse all’utente finale ai sensi del presente contratto.</w:t>
      </w:r>
    </w:p>
  </w:footnote>
  <w:footnote w:id="4">
    <w:p w14:paraId="14C152A4" w14:textId="0AD91AA6"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User CAL che possono accedere direttamente o indirettamente alle istanze del software server concesso in licenza ai sensi del presente contratto.</w:t>
      </w:r>
    </w:p>
  </w:footnote>
  <w:footnote w:id="5">
    <w:p w14:paraId="3E41FBB7" w14:textId="564075E3" w:rsidR="00D453ED" w:rsidRPr="00983DAD" w:rsidRDefault="00D453ED" w:rsidP="00AA207B">
      <w:pPr>
        <w:pStyle w:val="FootnoteText"/>
        <w:spacing w:before="120"/>
        <w:rPr>
          <w:sz w:val="16"/>
          <w:szCs w:val="16"/>
          <w:lang w:val="pt-BR"/>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5DDC5348"/>
    <w:lvl w:ilvl="0" w:tplc="6DFE352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8A184602"/>
    <w:lvl w:ilvl="0" w:tplc="235624A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49302662"/>
    <w:lvl w:ilvl="0" w:tplc="F74EFD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2248ADB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DDDAAE84"/>
    <w:lvl w:ilvl="0" w:tplc="A914EF9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CD749692"/>
    <w:lvl w:ilvl="0" w:tplc="0956614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ADECCDEE"/>
    <w:lvl w:ilvl="0" w:tplc="9ED2883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E7786A64"/>
    <w:lvl w:ilvl="0" w:tplc="1BE44D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833632C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29E0F262"/>
    <w:lvl w:ilvl="0" w:tplc="254C4C6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21482350"/>
    <w:lvl w:ilvl="0" w:tplc="046615A4">
      <w:start w:val="1"/>
      <w:numFmt w:val="bullet"/>
      <w:lvlText w:val=""/>
      <w:lvlJc w:val="left"/>
      <w:pPr>
        <w:ind w:left="2511" w:hanging="360"/>
      </w:pPr>
      <w:rPr>
        <w:rFonts w:ascii="Symbol" w:hAnsi="Symbol" w:hint="default"/>
        <w:sz w:val="20"/>
        <w:szCs w:val="20"/>
        <w:vertAlign w:val="baseline"/>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EB140858"/>
    <w:lvl w:ilvl="0" w:tplc="7EC277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9CFE4E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yvSRlOaG3lQUPeYLxH0EMo8vDaDsxUPifxky2zjG9U8dNQkWt3ZjNPdrqJHA0yWrk98Rqitt+y0KZeBZdDZriA==" w:salt="y4x9Mrypj0es+sVCtpjJz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A313B"/>
    <w:rsid w:val="000A666C"/>
    <w:rsid w:val="000E64E7"/>
    <w:rsid w:val="000F001C"/>
    <w:rsid w:val="00106B39"/>
    <w:rsid w:val="00110946"/>
    <w:rsid w:val="001431E4"/>
    <w:rsid w:val="001505DB"/>
    <w:rsid w:val="001507A7"/>
    <w:rsid w:val="001559E4"/>
    <w:rsid w:val="00166533"/>
    <w:rsid w:val="00194CFC"/>
    <w:rsid w:val="001968D8"/>
    <w:rsid w:val="001B4C71"/>
    <w:rsid w:val="0020568D"/>
    <w:rsid w:val="00214E73"/>
    <w:rsid w:val="00217F3D"/>
    <w:rsid w:val="00244DD1"/>
    <w:rsid w:val="002556B9"/>
    <w:rsid w:val="00291661"/>
    <w:rsid w:val="002A19AC"/>
    <w:rsid w:val="002B1013"/>
    <w:rsid w:val="002B14A6"/>
    <w:rsid w:val="002D3D43"/>
    <w:rsid w:val="002D71DA"/>
    <w:rsid w:val="002D7DB4"/>
    <w:rsid w:val="002F3172"/>
    <w:rsid w:val="0032592F"/>
    <w:rsid w:val="0033530F"/>
    <w:rsid w:val="003525F7"/>
    <w:rsid w:val="00367A01"/>
    <w:rsid w:val="0037259D"/>
    <w:rsid w:val="003B25DD"/>
    <w:rsid w:val="003C4C6B"/>
    <w:rsid w:val="003D117E"/>
    <w:rsid w:val="00400BE5"/>
    <w:rsid w:val="004130CE"/>
    <w:rsid w:val="0043583A"/>
    <w:rsid w:val="0043743A"/>
    <w:rsid w:val="00442EE7"/>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1339"/>
    <w:rsid w:val="006C46D8"/>
    <w:rsid w:val="006D51C9"/>
    <w:rsid w:val="00714075"/>
    <w:rsid w:val="00727E7D"/>
    <w:rsid w:val="007448FB"/>
    <w:rsid w:val="00746B38"/>
    <w:rsid w:val="00761033"/>
    <w:rsid w:val="00782D1C"/>
    <w:rsid w:val="007A5B4E"/>
    <w:rsid w:val="007A65FA"/>
    <w:rsid w:val="007A7E2A"/>
    <w:rsid w:val="007C75DD"/>
    <w:rsid w:val="007F037C"/>
    <w:rsid w:val="0080150B"/>
    <w:rsid w:val="00816D4A"/>
    <w:rsid w:val="00842143"/>
    <w:rsid w:val="00843A10"/>
    <w:rsid w:val="008601EF"/>
    <w:rsid w:val="00865D85"/>
    <w:rsid w:val="008A26E7"/>
    <w:rsid w:val="008C0D54"/>
    <w:rsid w:val="008E1DF4"/>
    <w:rsid w:val="008E28A7"/>
    <w:rsid w:val="0096127D"/>
    <w:rsid w:val="00983DAD"/>
    <w:rsid w:val="00995E89"/>
    <w:rsid w:val="009C5731"/>
    <w:rsid w:val="009C61E5"/>
    <w:rsid w:val="009D6C55"/>
    <w:rsid w:val="009E3E9F"/>
    <w:rsid w:val="00A04CC9"/>
    <w:rsid w:val="00A36306"/>
    <w:rsid w:val="00A37BF6"/>
    <w:rsid w:val="00A66997"/>
    <w:rsid w:val="00A679D4"/>
    <w:rsid w:val="00A841F8"/>
    <w:rsid w:val="00AA207B"/>
    <w:rsid w:val="00AA3BDF"/>
    <w:rsid w:val="00AA4CBA"/>
    <w:rsid w:val="00AF6D5D"/>
    <w:rsid w:val="00B5310A"/>
    <w:rsid w:val="00B75310"/>
    <w:rsid w:val="00BA367D"/>
    <w:rsid w:val="00BB1C34"/>
    <w:rsid w:val="00BD11FF"/>
    <w:rsid w:val="00BD4A12"/>
    <w:rsid w:val="00BE3005"/>
    <w:rsid w:val="00C57C9B"/>
    <w:rsid w:val="00CC0B67"/>
    <w:rsid w:val="00CD65F2"/>
    <w:rsid w:val="00CF55DE"/>
    <w:rsid w:val="00D17857"/>
    <w:rsid w:val="00D453ED"/>
    <w:rsid w:val="00D650B1"/>
    <w:rsid w:val="00D77CE5"/>
    <w:rsid w:val="00D83A2F"/>
    <w:rsid w:val="00DB1133"/>
    <w:rsid w:val="00DC5176"/>
    <w:rsid w:val="00E12E2E"/>
    <w:rsid w:val="00E16597"/>
    <w:rsid w:val="00E32585"/>
    <w:rsid w:val="00E42276"/>
    <w:rsid w:val="00E61F4B"/>
    <w:rsid w:val="00E752B4"/>
    <w:rsid w:val="00E84CF7"/>
    <w:rsid w:val="00E876F4"/>
    <w:rsid w:val="00E87E55"/>
    <w:rsid w:val="00E9665C"/>
    <w:rsid w:val="00EA1CD6"/>
    <w:rsid w:val="00EA6942"/>
    <w:rsid w:val="00EB6EC2"/>
    <w:rsid w:val="00EE17DA"/>
    <w:rsid w:val="00EF3F11"/>
    <w:rsid w:val="00F229C5"/>
    <w:rsid w:val="00F60C53"/>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CC772E9-E78F-45C5-AFB7-450A17337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3651</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2016-05-27T07:24:00Z</dcterms:modified>
</cp:coreProperties>
</file>